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3BC" w14:textId="77777777" w:rsidR="005B07A4" w:rsidRPr="00F74D0D" w:rsidRDefault="00D16C82" w:rsidP="00323FFF">
      <w:pPr>
        <w:pStyle w:val="Title"/>
        <w:rPr>
          <w:caps w:val="0"/>
          <w:sz w:val="40"/>
          <w:szCs w:val="40"/>
        </w:rPr>
      </w:pPr>
      <w:r w:rsidRPr="00F74D0D">
        <w:rPr>
          <w:caps w:val="0"/>
          <w:sz w:val="40"/>
          <w:szCs w:val="40"/>
        </w:rPr>
        <w:t>Conflict of Interest Policy</w:t>
      </w:r>
    </w:p>
    <w:p w14:paraId="00D45ECA" w14:textId="62A1769C" w:rsidR="00D16C82" w:rsidRPr="00323FFF" w:rsidRDefault="24E38855" w:rsidP="00D16C82">
      <w:pPr>
        <w:pStyle w:val="NormalWeb"/>
        <w:rPr>
          <w:rFonts w:ascii="Calibri" w:hAnsi="Calibri" w:cs="Calibri"/>
        </w:rPr>
      </w:pPr>
      <w:r w:rsidRPr="24E38855">
        <w:rPr>
          <w:rFonts w:ascii="Calibri" w:hAnsi="Calibri" w:cs="Calibri"/>
        </w:rPr>
        <w:t>All employees, volunteers, and board members (individuals) of Yorkshire Sport Foundation will strive to avoid any conflict of interest between the interests of the Company on the one hand, and personal, professional, and business interests on the other. This includes avoiding actual conflicts of interest as well as the perception of conflicts of interest.</w:t>
      </w:r>
    </w:p>
    <w:p w14:paraId="6E45168A" w14:textId="43528B2A" w:rsidR="00D16C82" w:rsidRPr="00323FFF" w:rsidRDefault="24E38855" w:rsidP="00D16C82">
      <w:pPr>
        <w:pStyle w:val="NormalWeb"/>
        <w:rPr>
          <w:rFonts w:ascii="Calibri" w:hAnsi="Calibri" w:cs="Calibri"/>
        </w:rPr>
      </w:pPr>
      <w:r w:rsidRPr="24E38855">
        <w:rPr>
          <w:rFonts w:ascii="Calibri" w:hAnsi="Calibri" w:cs="Calibri"/>
        </w:rPr>
        <w:t xml:space="preserve">The </w:t>
      </w:r>
      <w:proofErr w:type="gramStart"/>
      <w:r w:rsidRPr="24E38855">
        <w:rPr>
          <w:rFonts w:ascii="Calibri" w:hAnsi="Calibri" w:cs="Calibri"/>
        </w:rPr>
        <w:t>purposes</w:t>
      </w:r>
      <w:proofErr w:type="gramEnd"/>
      <w:r w:rsidRPr="24E38855">
        <w:rPr>
          <w:rFonts w:ascii="Calibri" w:hAnsi="Calibri" w:cs="Calibri"/>
        </w:rPr>
        <w:t xml:space="preserve"> of this policy is to protect the integrity of our decision-making process, to enable our employees, partners and customers to have confidence in our integrity, and to protect the integrity and reputation of YSF individuals. This policy should be read in conjunction with the Anti-bribery policy</w:t>
      </w:r>
      <w:r w:rsidR="002740A1">
        <w:rPr>
          <w:rFonts w:ascii="Calibri" w:hAnsi="Calibri" w:cs="Calibri"/>
        </w:rPr>
        <w:t xml:space="preserve"> which includes the requirement for all employees, volunteers and board members to record corporate hospitality, business gifts and hospitality over the value of £10</w:t>
      </w:r>
      <w:r w:rsidRPr="24E38855">
        <w:rPr>
          <w:rFonts w:ascii="Calibri" w:hAnsi="Calibri" w:cs="Calibri"/>
        </w:rPr>
        <w:t xml:space="preserve">. </w:t>
      </w:r>
    </w:p>
    <w:p w14:paraId="6B7E9DF3" w14:textId="77777777" w:rsidR="00D16C82" w:rsidRPr="00323FFF" w:rsidRDefault="00D16C82" w:rsidP="00FF1B0F">
      <w:pPr>
        <w:pStyle w:val="NormalWeb"/>
        <w:spacing w:before="0" w:beforeAutospacing="0" w:after="0" w:afterAutospacing="0"/>
        <w:rPr>
          <w:rFonts w:ascii="Calibri" w:hAnsi="Calibri" w:cs="Calibri"/>
        </w:rPr>
      </w:pPr>
      <w:r w:rsidRPr="00323FFF">
        <w:rPr>
          <w:rFonts w:ascii="Calibri" w:hAnsi="Calibri" w:cs="Calibri"/>
        </w:rPr>
        <w:t>Examples of conflicts of interest include:</w:t>
      </w:r>
    </w:p>
    <w:p w14:paraId="737E555B" w14:textId="77777777" w:rsidR="00D16C82" w:rsidRPr="00323FFF" w:rsidRDefault="24E38855" w:rsidP="24E38855">
      <w:pPr>
        <w:pStyle w:val="NormalWeb"/>
        <w:spacing w:before="0" w:beforeAutospacing="0" w:after="0" w:afterAutospacing="0"/>
        <w:ind w:left="284" w:hanging="284"/>
        <w:rPr>
          <w:rFonts w:ascii="Calibri" w:hAnsi="Calibri" w:cs="Calibri"/>
        </w:rPr>
      </w:pPr>
      <w:r w:rsidRPr="24E38855">
        <w:rPr>
          <w:rFonts w:ascii="Calibri" w:hAnsi="Calibri" w:cs="Calibri"/>
        </w:rPr>
        <w:t>1</w:t>
      </w:r>
      <w:r w:rsidR="00D16C82">
        <w:tab/>
      </w:r>
      <w:r w:rsidRPr="24E38855">
        <w:rPr>
          <w:rFonts w:ascii="Calibri" w:hAnsi="Calibri" w:cs="Calibri"/>
        </w:rPr>
        <w:t>A board member who is related to a member of staff and there is decision to be taken on staff pay and/or conditions.</w:t>
      </w:r>
    </w:p>
    <w:p w14:paraId="509D7B6B" w14:textId="495A8A7E" w:rsidR="00D16C82" w:rsidRPr="00323FFF" w:rsidRDefault="24E38855" w:rsidP="00FF1B0F">
      <w:pPr>
        <w:pStyle w:val="NormalWeb"/>
        <w:ind w:left="284" w:hanging="284"/>
        <w:rPr>
          <w:rFonts w:ascii="Calibri" w:hAnsi="Calibri" w:cs="Calibri"/>
        </w:rPr>
      </w:pPr>
      <w:r w:rsidRPr="24E38855">
        <w:rPr>
          <w:rFonts w:ascii="Calibri" w:hAnsi="Calibri" w:cs="Calibri"/>
        </w:rPr>
        <w:t>2</w:t>
      </w:r>
      <w:r w:rsidR="00D16C82">
        <w:tab/>
      </w:r>
      <w:r w:rsidRPr="24E38855">
        <w:rPr>
          <w:rFonts w:ascii="Calibri" w:hAnsi="Calibri" w:cs="Calibri"/>
        </w:rPr>
        <w:t>An individual who is also on the committee of another organisation that is applying for the funding.</w:t>
      </w:r>
    </w:p>
    <w:p w14:paraId="44949F59" w14:textId="1126648E" w:rsidR="00D16C82" w:rsidRPr="00323FFF" w:rsidRDefault="24E38855" w:rsidP="00FF1B0F">
      <w:pPr>
        <w:pStyle w:val="NormalWeb"/>
        <w:ind w:left="284" w:hanging="284"/>
        <w:rPr>
          <w:rFonts w:ascii="Calibri" w:hAnsi="Calibri" w:cs="Calibri"/>
        </w:rPr>
      </w:pPr>
      <w:r w:rsidRPr="24E38855">
        <w:rPr>
          <w:rFonts w:ascii="Calibri" w:hAnsi="Calibri" w:cs="Calibri"/>
        </w:rPr>
        <w:t>3.</w:t>
      </w:r>
      <w:r w:rsidR="00D16C82">
        <w:tab/>
      </w:r>
      <w:r w:rsidRPr="24E38855">
        <w:rPr>
          <w:rFonts w:ascii="Calibri" w:hAnsi="Calibri" w:cs="Calibri"/>
        </w:rPr>
        <w:t xml:space="preserve">An individual who has children at a school and is also part of the panel for deciding on awards </w:t>
      </w:r>
    </w:p>
    <w:p w14:paraId="14B1ED41" w14:textId="08EC5C8D" w:rsidR="00D16C82" w:rsidRPr="00323FFF" w:rsidRDefault="24E38855" w:rsidP="00FF1B0F">
      <w:pPr>
        <w:pStyle w:val="NormalWeb"/>
        <w:ind w:left="284" w:hanging="284"/>
        <w:rPr>
          <w:rFonts w:ascii="Calibri" w:hAnsi="Calibri" w:cs="Calibri"/>
        </w:rPr>
      </w:pPr>
      <w:r w:rsidRPr="24E38855">
        <w:rPr>
          <w:rFonts w:ascii="Calibri" w:hAnsi="Calibri" w:cs="Calibri"/>
        </w:rPr>
        <w:t>3</w:t>
      </w:r>
      <w:r w:rsidR="00D16C82">
        <w:tab/>
      </w:r>
      <w:r w:rsidRPr="24E38855">
        <w:rPr>
          <w:rFonts w:ascii="Calibri" w:hAnsi="Calibri" w:cs="Calibri"/>
        </w:rPr>
        <w:t>An individual who has a financial interest in a family business that may be awarded a contract to do work or provide services for our company.</w:t>
      </w:r>
    </w:p>
    <w:p w14:paraId="08E79AE0" w14:textId="4F22D3C6" w:rsidR="00D16C82" w:rsidRPr="0068664F" w:rsidRDefault="24E38855" w:rsidP="00D16C82">
      <w:pPr>
        <w:pStyle w:val="NormalWeb"/>
        <w:rPr>
          <w:rFonts w:ascii="Calibri" w:hAnsi="Calibri" w:cs="Calibri"/>
        </w:rPr>
      </w:pPr>
      <w:r w:rsidRPr="24E38855">
        <w:rPr>
          <w:rFonts w:ascii="Calibri" w:hAnsi="Calibri" w:cs="Calibri"/>
        </w:rPr>
        <w:t xml:space="preserve">Upon appointment each individual will make a full, written disclosure of interests, such as relationships, and posts held, that could potentially result in a conflict of interest. This </w:t>
      </w:r>
      <w:proofErr w:type="gramStart"/>
      <w:r w:rsidRPr="24E38855">
        <w:rPr>
          <w:rFonts w:ascii="Calibri" w:hAnsi="Calibri" w:cs="Calibri"/>
        </w:rPr>
        <w:t>Conflict of Interest</w:t>
      </w:r>
      <w:proofErr w:type="gramEnd"/>
      <w:r w:rsidRPr="24E38855">
        <w:rPr>
          <w:rFonts w:ascii="Calibri" w:hAnsi="Calibri" w:cs="Calibri"/>
        </w:rPr>
        <w:t xml:space="preserve"> declaration form will be kept on </w:t>
      </w:r>
      <w:proofErr w:type="gramStart"/>
      <w:r w:rsidRPr="0068664F">
        <w:rPr>
          <w:rFonts w:ascii="Calibri" w:hAnsi="Calibri" w:cs="Calibri"/>
        </w:rPr>
        <w:t>file</w:t>
      </w:r>
      <w:proofErr w:type="gramEnd"/>
      <w:r w:rsidRPr="0068664F">
        <w:rPr>
          <w:rFonts w:ascii="Calibri" w:hAnsi="Calibri" w:cs="Calibri"/>
        </w:rPr>
        <w:t xml:space="preserve"> and each </w:t>
      </w:r>
      <w:proofErr w:type="gramStart"/>
      <w:r w:rsidRPr="0068664F">
        <w:rPr>
          <w:rFonts w:ascii="Calibri" w:hAnsi="Calibri" w:cs="Calibri"/>
        </w:rPr>
        <w:t>individual  has</w:t>
      </w:r>
      <w:proofErr w:type="gramEnd"/>
      <w:r w:rsidRPr="0068664F">
        <w:rPr>
          <w:rFonts w:ascii="Calibri" w:hAnsi="Calibri" w:cs="Calibri"/>
        </w:rPr>
        <w:t xml:space="preserve"> the responsibility for updating this as and when it is appropriate to do so. Every year we will remind individuals of their obligation to declare potential conflicts of interest and forms will be provided to do this. </w:t>
      </w:r>
    </w:p>
    <w:p w14:paraId="5BB11E44" w14:textId="3B5D6E52" w:rsidR="008A5BD7" w:rsidRPr="0068664F" w:rsidRDefault="008A5BD7" w:rsidP="00D16C82">
      <w:pPr>
        <w:pStyle w:val="NormalWeb"/>
        <w:rPr>
          <w:rFonts w:ascii="Calibri" w:hAnsi="Calibri" w:cs="Calibri"/>
        </w:rPr>
      </w:pPr>
      <w:r w:rsidRPr="0068664F">
        <w:rPr>
          <w:rFonts w:ascii="Calibri" w:hAnsi="Calibri" w:cs="Calibri"/>
        </w:rPr>
        <w:t xml:space="preserve">A central register will be held of every conflict of interest declared. It will be the responsibility of the HR and OD Manager </w:t>
      </w:r>
      <w:r w:rsidR="00E74D01" w:rsidRPr="0068664F">
        <w:rPr>
          <w:rFonts w:ascii="Calibri" w:hAnsi="Calibri" w:cs="Calibri"/>
        </w:rPr>
        <w:t xml:space="preserve">together with the Finance Manager </w:t>
      </w:r>
      <w:r w:rsidRPr="0068664F">
        <w:rPr>
          <w:rFonts w:ascii="Calibri" w:hAnsi="Calibri" w:cs="Calibri"/>
        </w:rPr>
        <w:t xml:space="preserve">to record, store and process this information.  </w:t>
      </w:r>
    </w:p>
    <w:p w14:paraId="382D490F" w14:textId="021A80A5" w:rsidR="00D16C82" w:rsidRDefault="24E38855" w:rsidP="00D16C82">
      <w:pPr>
        <w:pStyle w:val="NormalWeb"/>
        <w:rPr>
          <w:rFonts w:ascii="Calibri" w:hAnsi="Calibri" w:cs="Calibri"/>
        </w:rPr>
      </w:pPr>
      <w:r w:rsidRPr="24E38855">
        <w:rPr>
          <w:rFonts w:ascii="Calibri" w:hAnsi="Calibri" w:cs="Calibri"/>
        </w:rPr>
        <w:t xml:space="preserve">In the course of meetings or activities, disclosure of any interests in any transactions or decisions where there may be a conflict between the company’s best interests and the individual’s best interests or a conflict between the best interests of two organisations that the individual is involved with should be declared immediately </w:t>
      </w:r>
      <w:r w:rsidRPr="0068664F">
        <w:rPr>
          <w:rFonts w:ascii="Calibri" w:hAnsi="Calibri" w:cs="Calibri"/>
        </w:rPr>
        <w:t>and the individual will be asked to declare this in writing</w:t>
      </w:r>
      <w:r w:rsidRPr="24E38855">
        <w:rPr>
          <w:rFonts w:ascii="Calibri" w:hAnsi="Calibri" w:cs="Calibri"/>
          <w:color w:val="FF0000"/>
        </w:rPr>
        <w:t xml:space="preserve">. </w:t>
      </w:r>
      <w:r w:rsidRPr="24E38855">
        <w:rPr>
          <w:rFonts w:ascii="Calibri" w:hAnsi="Calibri" w:cs="Calibri"/>
        </w:rPr>
        <w:t xml:space="preserve">This potential conflict will be </w:t>
      </w:r>
      <w:r w:rsidR="00A05D43">
        <w:rPr>
          <w:rFonts w:ascii="Calibri" w:hAnsi="Calibri" w:cs="Calibri"/>
        </w:rPr>
        <w:t xml:space="preserve">considered by the CEO (for </w:t>
      </w:r>
      <w:r w:rsidR="00502A88">
        <w:rPr>
          <w:rFonts w:ascii="Calibri" w:hAnsi="Calibri" w:cs="Calibri"/>
        </w:rPr>
        <w:t xml:space="preserve">conflicts relating to </w:t>
      </w:r>
      <w:r w:rsidR="00A05D43">
        <w:rPr>
          <w:rFonts w:ascii="Calibri" w:hAnsi="Calibri" w:cs="Calibri"/>
        </w:rPr>
        <w:t>employees and volunteers)</w:t>
      </w:r>
      <w:r w:rsidR="00502A88">
        <w:rPr>
          <w:rFonts w:ascii="Calibri" w:hAnsi="Calibri" w:cs="Calibri"/>
        </w:rPr>
        <w:t xml:space="preserve"> </w:t>
      </w:r>
      <w:r w:rsidRPr="24E38855">
        <w:rPr>
          <w:rFonts w:ascii="Calibri" w:hAnsi="Calibri" w:cs="Calibri"/>
        </w:rPr>
        <w:t xml:space="preserve">or the Board </w:t>
      </w:r>
      <w:r w:rsidR="00A05D43">
        <w:rPr>
          <w:rFonts w:ascii="Calibri" w:hAnsi="Calibri" w:cs="Calibri"/>
        </w:rPr>
        <w:t xml:space="preserve">(for </w:t>
      </w:r>
      <w:r w:rsidR="00502A88">
        <w:rPr>
          <w:rFonts w:ascii="Calibri" w:hAnsi="Calibri" w:cs="Calibri"/>
        </w:rPr>
        <w:t xml:space="preserve">conflicts relating to </w:t>
      </w:r>
      <w:r w:rsidR="00A05D43">
        <w:rPr>
          <w:rFonts w:ascii="Calibri" w:hAnsi="Calibri" w:cs="Calibri"/>
        </w:rPr>
        <w:t xml:space="preserve">the CEO and Board members) </w:t>
      </w:r>
      <w:r w:rsidRPr="24E38855">
        <w:rPr>
          <w:rFonts w:ascii="Calibri" w:hAnsi="Calibri" w:cs="Calibri"/>
        </w:rPr>
        <w:t xml:space="preserve">and the decision communicated to the individual as soon as possible.   </w:t>
      </w:r>
    </w:p>
    <w:p w14:paraId="593EE362" w14:textId="29F86A50" w:rsidR="003D6A60" w:rsidRPr="0068664F" w:rsidRDefault="24E38855" w:rsidP="24E38855">
      <w:pPr>
        <w:pStyle w:val="paragraph"/>
        <w:shd w:val="clear" w:color="auto" w:fill="FFFFFF" w:themeFill="background1"/>
        <w:rPr>
          <w:rFonts w:ascii="Segoe UI" w:hAnsi="Segoe UI" w:cs="Segoe UI"/>
          <w:sz w:val="24"/>
          <w:szCs w:val="24"/>
        </w:rPr>
      </w:pPr>
      <w:r w:rsidRPr="0068664F">
        <w:rPr>
          <w:sz w:val="24"/>
          <w:szCs w:val="24"/>
        </w:rPr>
        <w:lastRenderedPageBreak/>
        <w:t>Conflict of interests of Board members will be a standard agenda item at Board meetings; the Chair will ask at the beginning of every meeting whether any attendee wishes to declare any potential conflicts.</w:t>
      </w:r>
      <w:r w:rsidRPr="0068664F">
        <w:t xml:space="preserve">  </w:t>
      </w:r>
      <w:r w:rsidRPr="0068664F">
        <w:rPr>
          <w:rStyle w:val="normaltextrun"/>
          <w:sz w:val="24"/>
          <w:szCs w:val="24"/>
        </w:rPr>
        <w:t>If a Conflict of interest is identified or declared, the</w:t>
      </w:r>
      <w:r w:rsidR="00A05D43">
        <w:rPr>
          <w:rStyle w:val="normaltextrun"/>
          <w:sz w:val="24"/>
          <w:szCs w:val="24"/>
        </w:rPr>
        <w:t xml:space="preserve"> </w:t>
      </w:r>
      <w:r w:rsidRPr="0068664F">
        <w:rPr>
          <w:rStyle w:val="normaltextrun"/>
          <w:sz w:val="24"/>
          <w:szCs w:val="24"/>
        </w:rPr>
        <w:t>conflicted Director may not be counted in the quorum, participate in</w:t>
      </w:r>
      <w:r w:rsidR="00A05D43">
        <w:rPr>
          <w:rStyle w:val="normaltextrun"/>
          <w:sz w:val="24"/>
          <w:szCs w:val="24"/>
        </w:rPr>
        <w:t xml:space="preserve"> </w:t>
      </w:r>
      <w:r w:rsidRPr="0068664F">
        <w:rPr>
          <w:rStyle w:val="normaltextrun"/>
          <w:sz w:val="24"/>
          <w:szCs w:val="24"/>
        </w:rPr>
        <w:t xml:space="preserve">any discussions, or vote on the conflicted matter. The Chair will ensure that this is recorded in the Minutes of the Board meeting and the board member will be requested to complete and return a Conflict of Interest declaration form. </w:t>
      </w:r>
    </w:p>
    <w:p w14:paraId="4ABFC834" w14:textId="6C2B44B0" w:rsidR="0024181F" w:rsidRPr="0068664F" w:rsidRDefault="24E38855" w:rsidP="00D16C82">
      <w:pPr>
        <w:pStyle w:val="NormalWeb"/>
        <w:rPr>
          <w:rFonts w:ascii="Calibri" w:hAnsi="Calibri" w:cs="Calibri"/>
        </w:rPr>
      </w:pPr>
      <w:r w:rsidRPr="0068664F">
        <w:rPr>
          <w:rFonts w:ascii="Calibri" w:hAnsi="Calibri" w:cs="Calibri"/>
        </w:rPr>
        <w:t>In the interests of ensuring all individuals understand what may constitute a potential conflict of interest we will provide information and guidance periodically.</w:t>
      </w:r>
    </w:p>
    <w:p w14:paraId="2E501378" w14:textId="52F6F74B" w:rsidR="00D16C82" w:rsidRPr="00323FFF" w:rsidRDefault="24E38855" w:rsidP="00D16C82">
      <w:pPr>
        <w:pStyle w:val="NormalWeb"/>
        <w:rPr>
          <w:rFonts w:ascii="Calibri" w:hAnsi="Calibri" w:cs="Calibri"/>
        </w:rPr>
      </w:pPr>
      <w:r w:rsidRPr="24E38855">
        <w:rPr>
          <w:rFonts w:ascii="Calibri" w:hAnsi="Calibri" w:cs="Calibri"/>
        </w:rPr>
        <w:t xml:space="preserve">This policy is meant to supplement good judgment, individuals should respect its spirit as well as its wording. </w:t>
      </w:r>
    </w:p>
    <w:p w14:paraId="5107BF21" w14:textId="77777777" w:rsidR="00C9796B" w:rsidRPr="007B00E8" w:rsidRDefault="007B00E8" w:rsidP="007B00E8">
      <w:r>
        <w:tab/>
      </w:r>
    </w:p>
    <w:sectPr w:rsidR="00C9796B" w:rsidRPr="007B00E8" w:rsidSect="00B102B4">
      <w:headerReference w:type="default" r:id="rId11"/>
      <w:footerReference w:type="default" r:id="rId12"/>
      <w:pgSz w:w="12240" w:h="15840"/>
      <w:pgMar w:top="1440" w:right="9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632A" w14:textId="77777777" w:rsidR="00AD64D5" w:rsidRDefault="00AD64D5" w:rsidP="000A30F6">
      <w:pPr>
        <w:spacing w:before="0" w:after="0" w:line="240" w:lineRule="auto"/>
      </w:pPr>
      <w:r>
        <w:separator/>
      </w:r>
    </w:p>
  </w:endnote>
  <w:endnote w:type="continuationSeparator" w:id="0">
    <w:p w14:paraId="494E3426" w14:textId="77777777" w:rsidR="00AD64D5" w:rsidRDefault="00AD64D5"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179B" w14:textId="2C0C1527" w:rsidR="000A30F6" w:rsidRPr="007D464C" w:rsidRDefault="001B00CD" w:rsidP="00EC02A2">
    <w:pPr>
      <w:pStyle w:val="Footer"/>
      <w:tabs>
        <w:tab w:val="clear" w:pos="4513"/>
        <w:tab w:val="clear" w:pos="9026"/>
        <w:tab w:val="right" w:pos="9356"/>
      </w:tabs>
      <w:rPr>
        <w:rFonts w:asciiTheme="majorHAnsi" w:hAnsiTheme="majorHAnsi"/>
      </w:rPr>
    </w:pPr>
    <w:r>
      <w:rPr>
        <w:rFonts w:asciiTheme="majorHAnsi" w:hAnsiTheme="majorHAnsi"/>
        <w:color w:val="817878"/>
        <w:sz w:val="16"/>
      </w:rPr>
      <w:t xml:space="preserve">Created </w:t>
    </w:r>
    <w:r w:rsidR="00D16C82" w:rsidRPr="00D16C82">
      <w:rPr>
        <w:rFonts w:asciiTheme="majorHAnsi" w:hAnsiTheme="majorHAnsi"/>
        <w:color w:val="817878"/>
        <w:sz w:val="16"/>
      </w:rPr>
      <w:t>Dec 2018</w:t>
    </w:r>
    <w:r>
      <w:rPr>
        <w:rFonts w:asciiTheme="majorHAnsi" w:hAnsiTheme="majorHAnsi"/>
        <w:color w:val="817878"/>
        <w:sz w:val="16"/>
      </w:rPr>
      <w:t xml:space="preserve"> and reviewed </w:t>
    </w:r>
    <w:r w:rsidR="00366DED">
      <w:rPr>
        <w:rFonts w:asciiTheme="majorHAnsi" w:hAnsiTheme="majorHAnsi"/>
        <w:color w:val="817878"/>
        <w:sz w:val="16"/>
      </w:rPr>
      <w:t xml:space="preserve"> Oct 2025</w:t>
    </w:r>
    <w:r w:rsidR="007F0DB4">
      <w:rPr>
        <w:rFonts w:asciiTheme="majorHAnsi" w:hAnsiTheme="majorHAnsi"/>
        <w:i/>
        <w:color w:val="817878"/>
        <w:sz w:val="16"/>
      </w:rPr>
      <w:fldChar w:fldCharType="begin"/>
    </w:r>
    <w:r w:rsidR="007F0DB4">
      <w:rPr>
        <w:rFonts w:asciiTheme="majorHAnsi" w:hAnsiTheme="majorHAnsi"/>
        <w:i/>
        <w:color w:val="817878"/>
        <w:sz w:val="16"/>
      </w:rPr>
      <w:instrText xml:space="preserve"> INFO  Subject  \* MERGEFORMAT </w:instrText>
    </w:r>
    <w:r w:rsidR="007F0DB4">
      <w:rPr>
        <w:rFonts w:asciiTheme="majorHAnsi" w:hAnsiTheme="majorHAnsi"/>
        <w:i/>
        <w:color w:val="817878"/>
        <w:sz w:val="16"/>
      </w:rPr>
      <w:fldChar w:fldCharType="end"/>
    </w:r>
    <w:r w:rsidR="001D225F" w:rsidRPr="007D464C">
      <w:rPr>
        <w:rFonts w:asciiTheme="majorHAnsi" w:hAnsiTheme="majorHAnsi"/>
        <w:i/>
        <w:sz w:val="16"/>
      </w:rPr>
      <w:tab/>
    </w:r>
    <w:sdt>
      <w:sdtPr>
        <w:rPr>
          <w:rFonts w:asciiTheme="majorHAnsi" w:hAnsiTheme="majorHAnsi" w:cs="Times New Roman"/>
          <w:noProof w:val="0"/>
        </w:rPr>
        <w:id w:val="-1784567263"/>
        <w:docPartObj>
          <w:docPartGallery w:val="Page Numbers (Bottom of Page)"/>
          <w:docPartUnique/>
        </w:docPartObj>
      </w:sdtPr>
      <w:sdtEndPr>
        <w:rPr>
          <w:rFonts w:eastAsiaTheme="majorEastAsia" w:cstheme="majorBidi"/>
          <w:noProof/>
          <w:color w:val="93C01F"/>
          <w:sz w:val="40"/>
          <w:szCs w:val="40"/>
        </w:rPr>
      </w:sdtEndPr>
      <w:sdtContent>
        <w:r w:rsidR="001D225F" w:rsidRPr="007D464C">
          <w:rPr>
            <w:rFonts w:asciiTheme="majorHAnsi" w:hAnsiTheme="majorHAnsi" w:cs="Times New Roman"/>
            <w:noProof w:val="0"/>
            <w:color w:val="93C01F"/>
          </w:rPr>
          <w:fldChar w:fldCharType="begin"/>
        </w:r>
        <w:r w:rsidR="001D225F" w:rsidRPr="007D464C">
          <w:rPr>
            <w:rFonts w:asciiTheme="majorHAnsi" w:hAnsiTheme="majorHAnsi"/>
            <w:color w:val="93C01F"/>
          </w:rPr>
          <w:instrText xml:space="preserve"> PAGE   \* MERGEFORMAT </w:instrText>
        </w:r>
        <w:r w:rsidR="001D225F" w:rsidRPr="007D464C">
          <w:rPr>
            <w:rFonts w:asciiTheme="majorHAnsi" w:hAnsiTheme="majorHAnsi" w:cs="Times New Roman"/>
            <w:noProof w:val="0"/>
            <w:color w:val="93C01F"/>
          </w:rPr>
          <w:fldChar w:fldCharType="separate"/>
        </w:r>
        <w:r w:rsidRPr="001B00CD">
          <w:rPr>
            <w:rFonts w:asciiTheme="majorHAnsi" w:eastAsiaTheme="majorEastAsia" w:hAnsiTheme="majorHAnsi" w:cstheme="majorBidi"/>
            <w:color w:val="93C01F"/>
            <w:sz w:val="40"/>
            <w:szCs w:val="40"/>
          </w:rPr>
          <w:t>1</w:t>
        </w:r>
        <w:r w:rsidR="001D225F" w:rsidRPr="007D464C">
          <w:rPr>
            <w:rFonts w:asciiTheme="majorHAnsi" w:eastAsiaTheme="majorEastAsia" w:hAnsiTheme="majorHAnsi"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5B47" w14:textId="77777777" w:rsidR="00AD64D5" w:rsidRDefault="00AD64D5" w:rsidP="000A30F6">
      <w:pPr>
        <w:spacing w:before="0" w:after="0" w:line="240" w:lineRule="auto"/>
      </w:pPr>
      <w:r>
        <w:separator/>
      </w:r>
    </w:p>
  </w:footnote>
  <w:footnote w:type="continuationSeparator" w:id="0">
    <w:p w14:paraId="5002B521" w14:textId="77777777" w:rsidR="00AD64D5" w:rsidRDefault="00AD64D5"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5716" w14:textId="77777777" w:rsidR="00C92CE3" w:rsidRDefault="00C92CE3" w:rsidP="00EC02A2">
    <w:pPr>
      <w:pStyle w:val="Header"/>
    </w:pPr>
    <w:r w:rsidRPr="00EC02A2">
      <w:rPr>
        <w:noProof/>
        <w:lang w:eastAsia="en-GB"/>
      </w:rPr>
      <w:drawing>
        <wp:inline distT="0" distB="0" distL="0" distR="0" wp14:anchorId="0E00E98B" wp14:editId="540C2840">
          <wp:extent cx="1318946" cy="473186"/>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0466BD"/>
    <w:multiLevelType w:val="hybridMultilevel"/>
    <w:tmpl w:val="E5D0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854292">
    <w:abstractNumId w:val="0"/>
  </w:num>
  <w:num w:numId="2" w16cid:durableId="9184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559954">
    <w:abstractNumId w:val="0"/>
  </w:num>
  <w:num w:numId="4" w16cid:durableId="1062213921">
    <w:abstractNumId w:val="0"/>
  </w:num>
  <w:num w:numId="5" w16cid:durableId="2131587835">
    <w:abstractNumId w:val="0"/>
  </w:num>
  <w:num w:numId="6" w16cid:durableId="1355692476">
    <w:abstractNumId w:val="0"/>
  </w:num>
  <w:num w:numId="7" w16cid:durableId="131871546">
    <w:abstractNumId w:val="0"/>
  </w:num>
  <w:num w:numId="8" w16cid:durableId="197275949">
    <w:abstractNumId w:val="0"/>
  </w:num>
  <w:num w:numId="9" w16cid:durableId="638653503">
    <w:abstractNumId w:val="0"/>
  </w:num>
  <w:num w:numId="10" w16cid:durableId="2145462705">
    <w:abstractNumId w:val="0"/>
  </w:num>
  <w:num w:numId="11" w16cid:durableId="1282683856">
    <w:abstractNumId w:val="0"/>
  </w:num>
  <w:num w:numId="12" w16cid:durableId="939723172">
    <w:abstractNumId w:val="0"/>
  </w:num>
  <w:num w:numId="13" w16cid:durableId="1974477037">
    <w:abstractNumId w:val="1"/>
  </w:num>
  <w:num w:numId="14" w16cid:durableId="109319728">
    <w:abstractNumId w:val="2"/>
  </w:num>
  <w:num w:numId="15" w16cid:durableId="11117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BC"/>
    <w:rsid w:val="0002027B"/>
    <w:rsid w:val="00080935"/>
    <w:rsid w:val="00080BF8"/>
    <w:rsid w:val="000A30F6"/>
    <w:rsid w:val="000D37BA"/>
    <w:rsid w:val="0012595F"/>
    <w:rsid w:val="001B00CD"/>
    <w:rsid w:val="001D225F"/>
    <w:rsid w:val="001F5600"/>
    <w:rsid w:val="00207C37"/>
    <w:rsid w:val="0024181F"/>
    <w:rsid w:val="002740A1"/>
    <w:rsid w:val="002D1CEB"/>
    <w:rsid w:val="00323FFF"/>
    <w:rsid w:val="0035493F"/>
    <w:rsid w:val="00366DED"/>
    <w:rsid w:val="0039631E"/>
    <w:rsid w:val="003A2C11"/>
    <w:rsid w:val="003D6A60"/>
    <w:rsid w:val="00404714"/>
    <w:rsid w:val="00441A63"/>
    <w:rsid w:val="00445343"/>
    <w:rsid w:val="00502A88"/>
    <w:rsid w:val="0054694A"/>
    <w:rsid w:val="00594C7D"/>
    <w:rsid w:val="005B07A4"/>
    <w:rsid w:val="006069D8"/>
    <w:rsid w:val="00665D77"/>
    <w:rsid w:val="0068664F"/>
    <w:rsid w:val="006D7455"/>
    <w:rsid w:val="006F1289"/>
    <w:rsid w:val="00704E8C"/>
    <w:rsid w:val="007A6F0F"/>
    <w:rsid w:val="007B00E8"/>
    <w:rsid w:val="007D464C"/>
    <w:rsid w:val="007F0DB4"/>
    <w:rsid w:val="007F3DB2"/>
    <w:rsid w:val="008A5BD7"/>
    <w:rsid w:val="008E2063"/>
    <w:rsid w:val="00917DBA"/>
    <w:rsid w:val="00921A0D"/>
    <w:rsid w:val="00975C25"/>
    <w:rsid w:val="009D08D2"/>
    <w:rsid w:val="00A05D43"/>
    <w:rsid w:val="00A34439"/>
    <w:rsid w:val="00AA73F6"/>
    <w:rsid w:val="00AB36C3"/>
    <w:rsid w:val="00AD64D5"/>
    <w:rsid w:val="00B102B4"/>
    <w:rsid w:val="00B301CF"/>
    <w:rsid w:val="00B81D63"/>
    <w:rsid w:val="00B97023"/>
    <w:rsid w:val="00BD4E7E"/>
    <w:rsid w:val="00BD6951"/>
    <w:rsid w:val="00BF50C9"/>
    <w:rsid w:val="00C60BEE"/>
    <w:rsid w:val="00C92CE3"/>
    <w:rsid w:val="00C9796B"/>
    <w:rsid w:val="00CA036A"/>
    <w:rsid w:val="00CD4E68"/>
    <w:rsid w:val="00D16C82"/>
    <w:rsid w:val="00D5139D"/>
    <w:rsid w:val="00D5247A"/>
    <w:rsid w:val="00D615F2"/>
    <w:rsid w:val="00DB7FCB"/>
    <w:rsid w:val="00DD2A93"/>
    <w:rsid w:val="00E0277E"/>
    <w:rsid w:val="00E446A3"/>
    <w:rsid w:val="00E74D01"/>
    <w:rsid w:val="00EB0894"/>
    <w:rsid w:val="00EC02A2"/>
    <w:rsid w:val="00EE09C2"/>
    <w:rsid w:val="00F74D0D"/>
    <w:rsid w:val="00FA13BC"/>
    <w:rsid w:val="00FB6385"/>
    <w:rsid w:val="00FF1B0F"/>
    <w:rsid w:val="24E3885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8A39A"/>
  <w15:chartTrackingRefBased/>
  <w15:docId w15:val="{ECDA769B-7A82-9C4C-A6C6-0ADEA45A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2"/>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2"/>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2"/>
      </w:numPr>
      <w:ind w:left="709" w:hanging="709"/>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3"/>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2"/>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2"/>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rPr>
  </w:style>
  <w:style w:type="character" w:customStyle="1" w:styleId="Heading3Char">
    <w:name w:val="Heading 3 Char"/>
    <w:basedOn w:val="DefaultParagraphFont"/>
    <w:link w:val="Heading3"/>
    <w:uiPriority w:val="9"/>
    <w:rsid w:val="000D37BA"/>
    <w:rPr>
      <w:rFonts w:eastAsiaTheme="majorEastAsia" w:cstheme="majorBidi"/>
      <w:bCs/>
      <w:color w:val="000000" w:themeColor="text1"/>
    </w:rPr>
  </w:style>
  <w:style w:type="character" w:customStyle="1" w:styleId="Heading4Char">
    <w:name w:val="Heading 4 Char"/>
    <w:basedOn w:val="DefaultParagraphFont"/>
    <w:link w:val="Heading4"/>
    <w:uiPriority w:val="9"/>
    <w:rsid w:val="007A6F0F"/>
    <w:rPr>
      <w:rFonts w:eastAsiaTheme="majorEastAsia" w:cstheme="majorBidi"/>
      <w:bCs/>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4"/>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table" w:styleId="TableGrid">
    <w:name w:val="Table Grid"/>
    <w:basedOn w:val="TableNormal"/>
    <w:uiPriority w:val="39"/>
    <w:rsid w:val="00FA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16C8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aragraph">
    <w:name w:val="paragraph"/>
    <w:basedOn w:val="Normal"/>
    <w:rsid w:val="003D6A60"/>
    <w:pPr>
      <w:spacing w:before="0" w:after="0" w:line="240" w:lineRule="auto"/>
    </w:pPr>
    <w:rPr>
      <w:rFonts w:ascii="Calibri" w:eastAsiaTheme="minorHAnsi" w:hAnsi="Calibri" w:cs="Calibri"/>
      <w:lang w:eastAsia="en-GB"/>
    </w:rPr>
  </w:style>
  <w:style w:type="character" w:customStyle="1" w:styleId="normaltextrun">
    <w:name w:val="normaltextrun"/>
    <w:basedOn w:val="DefaultParagraphFont"/>
    <w:rsid w:val="003D6A60"/>
  </w:style>
  <w:style w:type="character" w:customStyle="1" w:styleId="eop">
    <w:name w:val="eop"/>
    <w:basedOn w:val="DefaultParagraphFont"/>
    <w:rsid w:val="003D6A6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2A93"/>
    <w:rPr>
      <w:b/>
      <w:bCs/>
    </w:rPr>
  </w:style>
  <w:style w:type="character" w:customStyle="1" w:styleId="CommentSubjectChar">
    <w:name w:val="Comment Subject Char"/>
    <w:basedOn w:val="CommentTextChar"/>
    <w:link w:val="CommentSubject"/>
    <w:uiPriority w:val="99"/>
    <w:semiHidden/>
    <w:rsid w:val="00DD2A93"/>
    <w:rPr>
      <w:b/>
      <w:bCs/>
      <w:sz w:val="20"/>
      <w:szCs w:val="20"/>
      <w:lang w:val="en-GB"/>
    </w:rPr>
  </w:style>
  <w:style w:type="paragraph" w:styleId="Revision">
    <w:name w:val="Revision"/>
    <w:hidden/>
    <w:uiPriority w:val="99"/>
    <w:semiHidden/>
    <w:rsid w:val="00F74D0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29" ma:contentTypeDescription="Create a new document." ma:contentTypeScope="" ma:versionID="1d9444b3341f42042f702be90d5e3ab1">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89b1af7ee877966339bbbe37223c4209"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512f966-5e44-4d54-8d7b-6695fba70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67eb0cd7-f485-448b-aa81-6d4bc7a309ee}" ma:internalName="TaxCatchAll" ma:showField="CatchAllData" ma:web="723985d6-1efd-4e9f-9bc9-982c38578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pic xmlns="f97aece5-c93f-4318-aff8-99992d67c996">
      <Url xsi:nil="true"/>
      <Description xsi:nil="true"/>
    </pic>
    <awert xmlns="f97aece5-c93f-4318-aff8-99992d67c996" xsi:nil="true"/>
    <Location xmlns="f97aece5-c93f-4318-aff8-99992d67c996" xsi:nil="true"/>
    <lcf76f155ced4ddcb4097134ff3c332f xmlns="f97aece5-c93f-4318-aff8-99992d67c996">
      <Terms xmlns="http://schemas.microsoft.com/office/infopath/2007/PartnerControls"/>
    </lcf76f155ced4ddcb4097134ff3c332f>
    <TaxCatchAll xmlns="723985d6-1efd-4e9f-9bc9-982c38578f98" xsi:nil="true"/>
    <_Flow_SignoffStatus xmlns="f97aece5-c93f-4318-aff8-99992d67c996" xsi:nil="true"/>
    <afc10cd3-14f5-43b4-94dc-61fc5b1e55a8PostalCode xmlns="f97aece5-c93f-4318-aff8-99992d67c996" xsi:nil="true"/>
    <afc10cd3-14f5-43b4-94dc-61fc5b1e55a8DispName xmlns="f97aece5-c93f-4318-aff8-99992d67c996" xsi:nil="true"/>
    <afc10cd3-14f5-43b4-94dc-61fc5b1e55a8GeoLoc xmlns="f97aece5-c93f-4318-aff8-99992d67c996" xsi:nil="true"/>
    <afc10cd3-14f5-43b4-94dc-61fc5b1e55a8CountryOrRegion xmlns="f97aece5-c93f-4318-aff8-99992d67c996" xsi:nil="true"/>
    <afc10cd3-14f5-43b4-94dc-61fc5b1e55a8State xmlns="f97aece5-c93f-4318-aff8-99992d67c996" xsi:nil="true"/>
    <afc10cd3-14f5-43b4-94dc-61fc5b1e55a8City xmlns="f97aece5-c93f-4318-aff8-99992d67c996" xsi:nil="true"/>
    <afc10cd3-14f5-43b4-94dc-61fc5b1e55a8Street xmlns="f97aece5-c93f-4318-aff8-99992d67c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8F57-F0A6-4A81-B929-721A35B4D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E5E46-6E72-4606-9883-F7B11F841CA3}">
  <ds:schemaRefs>
    <ds:schemaRef ds:uri="http://schemas.microsoft.com/office/2006/metadata/properties"/>
    <ds:schemaRef ds:uri="http://schemas.microsoft.com/office/infopath/2007/PartnerControls"/>
    <ds:schemaRef ds:uri="f97aece5-c93f-4318-aff8-99992d67c996"/>
    <ds:schemaRef ds:uri="723985d6-1efd-4e9f-9bc9-982c38578f98"/>
  </ds:schemaRefs>
</ds:datastoreItem>
</file>

<file path=customXml/itemProps3.xml><?xml version="1.0" encoding="utf-8"?>
<ds:datastoreItem xmlns:ds="http://schemas.openxmlformats.org/officeDocument/2006/customXml" ds:itemID="{FB40B742-1789-4478-A8F0-E643C5412F3C}">
  <ds:schemaRefs>
    <ds:schemaRef ds:uri="http://schemas.microsoft.com/sharepoint/v3/contenttype/forms"/>
  </ds:schemaRefs>
</ds:datastoreItem>
</file>

<file path=customXml/itemProps4.xml><?xml version="1.0" encoding="utf-8"?>
<ds:datastoreItem xmlns:ds="http://schemas.openxmlformats.org/officeDocument/2006/customXml" ds:itemID="{DCF81DF8-5C92-4BC2-BBAC-FC3FB421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3009</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Pratt</dc:creator>
  <cp:keywords/>
  <cp:lastModifiedBy>Susan Hibbert</cp:lastModifiedBy>
  <cp:revision>3</cp:revision>
  <cp:lastPrinted>2015-11-13T14:57:00Z</cp:lastPrinted>
  <dcterms:created xsi:type="dcterms:W3CDTF">2025-10-27T10:21:00Z</dcterms:created>
  <dcterms:modified xsi:type="dcterms:W3CDTF">2026-01-08T10:10:00Z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MediaServiceImageTags">
    <vt:lpwstr/>
  </property>
</Properties>
</file>